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0F045" w14:textId="48970138" w:rsidR="00A703F6" w:rsidRPr="00A87B6C" w:rsidRDefault="00A703F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Darley Dale Medical Centre, </w:t>
      </w:r>
      <w:proofErr w:type="spellStart"/>
      <w:r>
        <w:rPr>
          <w:rFonts w:ascii="Arial" w:hAnsi="Arial" w:cs="Arial"/>
          <w:b/>
          <w:bCs/>
          <w:sz w:val="20"/>
          <w:szCs w:val="20"/>
          <w:lang w:eastAsia="en-GB"/>
        </w:rPr>
        <w:t>Winster</w:t>
      </w:r>
      <w:proofErr w:type="spellEnd"/>
      <w:r>
        <w:rPr>
          <w:rFonts w:ascii="Arial" w:hAnsi="Arial" w:cs="Arial"/>
          <w:b/>
          <w:bCs/>
          <w:sz w:val="20"/>
          <w:szCs w:val="20"/>
          <w:lang w:eastAsia="en-GB"/>
        </w:rPr>
        <w:t xml:space="preserve"> Medical Centre, </w:t>
      </w:r>
      <w:proofErr w:type="spellStart"/>
      <w:r>
        <w:rPr>
          <w:rFonts w:ascii="Arial" w:hAnsi="Arial" w:cs="Arial"/>
          <w:b/>
          <w:bCs/>
          <w:sz w:val="20"/>
          <w:szCs w:val="20"/>
          <w:lang w:eastAsia="en-GB"/>
        </w:rPr>
        <w:t>Youlgrave</w:t>
      </w:r>
      <w:proofErr w:type="spellEnd"/>
      <w:r>
        <w:rPr>
          <w:rFonts w:ascii="Arial" w:hAnsi="Arial" w:cs="Arial"/>
          <w:b/>
          <w:bCs/>
          <w:sz w:val="20"/>
          <w:szCs w:val="20"/>
          <w:lang w:eastAsia="en-GB"/>
        </w:rPr>
        <w:t xml:space="preserve"> Medical Centre.</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CC0CC8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54F84CF7" w:rsidR="00E37206" w:rsidRPr="00A87B6C" w:rsidRDefault="00A703F6" w:rsidP="00E37206">
      <w:pPr>
        <w:widowControl w:val="0"/>
        <w:spacing w:after="280"/>
        <w:rPr>
          <w:rFonts w:ascii="Arial" w:hAnsi="Arial" w:cs="Arial"/>
          <w:sz w:val="20"/>
          <w:szCs w:val="20"/>
        </w:rPr>
      </w:pPr>
      <w:r>
        <w:rPr>
          <w:rFonts w:ascii="Arial" w:hAnsi="Arial" w:cs="Arial"/>
          <w:sz w:val="20"/>
          <w:szCs w:val="20"/>
        </w:rPr>
        <w:t xml:space="preserve">Darley Dale Medical Centre, </w:t>
      </w:r>
      <w:proofErr w:type="spellStart"/>
      <w:r>
        <w:rPr>
          <w:rFonts w:ascii="Arial" w:hAnsi="Arial" w:cs="Arial"/>
          <w:sz w:val="20"/>
          <w:szCs w:val="20"/>
        </w:rPr>
        <w:t>Winster</w:t>
      </w:r>
      <w:proofErr w:type="spellEnd"/>
      <w:r>
        <w:rPr>
          <w:rFonts w:ascii="Arial" w:hAnsi="Arial" w:cs="Arial"/>
          <w:sz w:val="20"/>
          <w:szCs w:val="20"/>
        </w:rPr>
        <w:t xml:space="preserve"> Medical Centre and </w:t>
      </w:r>
      <w:proofErr w:type="spellStart"/>
      <w:r>
        <w:rPr>
          <w:rFonts w:ascii="Arial" w:hAnsi="Arial" w:cs="Arial"/>
          <w:sz w:val="20"/>
          <w:szCs w:val="20"/>
        </w:rPr>
        <w:t>Youlgrave</w:t>
      </w:r>
      <w:proofErr w:type="spellEnd"/>
      <w:r>
        <w:rPr>
          <w:rFonts w:ascii="Arial" w:hAnsi="Arial" w:cs="Arial"/>
          <w:sz w:val="20"/>
          <w:szCs w:val="20"/>
        </w:rPr>
        <w:t xml:space="preserve"> Medical Centre</w:t>
      </w:r>
      <w:r w:rsidR="00E37206" w:rsidRPr="00A87B6C">
        <w:rPr>
          <w:rFonts w:ascii="Arial" w:hAnsi="Arial" w:cs="Arial"/>
          <w:sz w:val="20"/>
          <w:szCs w:val="20"/>
        </w:rPr>
        <w:t xml:space="preserve"> will be </w:t>
      </w:r>
      <w:proofErr w:type="gramStart"/>
      <w:r w:rsidR="00E37206" w:rsidRPr="00A87B6C">
        <w:rPr>
          <w:rFonts w:ascii="Arial" w:hAnsi="Arial" w:cs="Arial"/>
          <w:sz w:val="20"/>
          <w:szCs w:val="20"/>
        </w:rPr>
        <w:t>what’s</w:t>
      </w:r>
      <w:proofErr w:type="gramEnd"/>
      <w:r w:rsidR="00E37206" w:rsidRPr="00A87B6C">
        <w:rPr>
          <w:rFonts w:ascii="Arial" w:hAnsi="Arial" w:cs="Arial"/>
          <w:sz w:val="20"/>
          <w:szCs w:val="20"/>
        </w:rPr>
        <w:t xml:space="preserve"> known as the ‘Controller’ of the personal data you provide to us. </w:t>
      </w:r>
      <w:bookmarkStart w:id="1" w:name="_GoBack"/>
      <w:bookmarkEnd w:id="1"/>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B02BD" w:rsidRPr="00A87B6C">
        <w:rPr>
          <w:rFonts w:ascii="Arial" w:hAnsi="Arial" w:cs="Arial"/>
          <w:sz w:val="20"/>
          <w:szCs w:val="20"/>
        </w:rPr>
        <w:t>[Practice Name]</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382FB986"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A703F6" w:rsidP="007A3DA9">
      <w:hyperlink r:id="rId7"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703F6"/>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E582-A3BB-4B0A-8C63-CBF2C53B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13953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Parker</cp:lastModifiedBy>
  <cp:revision>2</cp:revision>
  <cp:lastPrinted>2018-04-22T19:48:00Z</cp:lastPrinted>
  <dcterms:created xsi:type="dcterms:W3CDTF">2018-05-25T11:52:00Z</dcterms:created>
  <dcterms:modified xsi:type="dcterms:W3CDTF">2018-05-25T11:52:00Z</dcterms:modified>
</cp:coreProperties>
</file>